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09" w:rsidRDefault="00BF23F2" w:rsidP="001B4452">
      <w:pPr>
        <w:jc w:val="center"/>
      </w:pPr>
      <w:bookmarkStart w:id="0" w:name="_GoBack"/>
      <w:bookmarkEnd w:id="0"/>
      <w:r w:rsidRPr="004F04E2">
        <w:rPr>
          <w:b/>
        </w:rPr>
        <w:t xml:space="preserve">ОБЩИЕ </w:t>
      </w:r>
      <w:r w:rsidR="008E3509" w:rsidRPr="004F04E2">
        <w:rPr>
          <w:b/>
        </w:rPr>
        <w:t xml:space="preserve">ТЕРМИНЫ </w:t>
      </w:r>
      <w:r w:rsidR="00AC4BF5" w:rsidRPr="004F04E2">
        <w:rPr>
          <w:b/>
        </w:rPr>
        <w:t xml:space="preserve"> </w:t>
      </w:r>
      <w:r w:rsidR="008E3509" w:rsidRPr="004F04E2">
        <w:rPr>
          <w:b/>
        </w:rPr>
        <w:t>в ПХ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8E3509" w:rsidTr="008E3509">
        <w:tc>
          <w:tcPr>
            <w:tcW w:w="3190" w:type="dxa"/>
          </w:tcPr>
          <w:p w:rsidR="008E3509" w:rsidRDefault="008E3509" w:rsidP="007809B7">
            <w:pPr>
              <w:jc w:val="center"/>
            </w:pPr>
            <w:r>
              <w:t>Основные (</w:t>
            </w:r>
            <w:r w:rsidR="007809B7">
              <w:t>названия операций</w:t>
            </w:r>
            <w:r>
              <w:t>)</w:t>
            </w:r>
          </w:p>
        </w:tc>
        <w:tc>
          <w:tcPr>
            <w:tcW w:w="3190" w:type="dxa"/>
          </w:tcPr>
          <w:p w:rsidR="008E3509" w:rsidRDefault="008E3509" w:rsidP="008E3509">
            <w:pPr>
              <w:jc w:val="center"/>
            </w:pPr>
            <w:r>
              <w:t>Синонимы (рекомендуются)</w:t>
            </w:r>
          </w:p>
        </w:tc>
        <w:tc>
          <w:tcPr>
            <w:tcW w:w="3191" w:type="dxa"/>
          </w:tcPr>
          <w:p w:rsidR="008E3509" w:rsidRDefault="007809B7" w:rsidP="008E3509">
            <w:pPr>
              <w:jc w:val="center"/>
            </w:pPr>
            <w:r>
              <w:t>Варианты применения</w:t>
            </w:r>
          </w:p>
        </w:tc>
      </w:tr>
      <w:tr w:rsidR="008E3509" w:rsidTr="008E3509">
        <w:tc>
          <w:tcPr>
            <w:tcW w:w="3190" w:type="dxa"/>
          </w:tcPr>
          <w:p w:rsidR="008E3509" w:rsidRDefault="007809B7">
            <w:r>
              <w:t>Пластика</w:t>
            </w:r>
          </w:p>
        </w:tc>
        <w:tc>
          <w:tcPr>
            <w:tcW w:w="3190" w:type="dxa"/>
          </w:tcPr>
          <w:p w:rsidR="008E3509" w:rsidRDefault="007809B7">
            <w:r>
              <w:t>Коррекция</w:t>
            </w:r>
          </w:p>
        </w:tc>
        <w:tc>
          <w:tcPr>
            <w:tcW w:w="3191" w:type="dxa"/>
          </w:tcPr>
          <w:p w:rsidR="008E3509" w:rsidRDefault="00BF23F2" w:rsidP="00BF23F2">
            <w:pPr>
              <w:spacing w:beforeAutospacing="0" w:afterAutospacing="0"/>
            </w:pPr>
            <w:r>
              <w:t>У</w:t>
            </w:r>
            <w:r w:rsidR="007809B7">
              <w:t>величивающая</w:t>
            </w:r>
          </w:p>
          <w:p w:rsidR="007809B7" w:rsidRDefault="007809B7" w:rsidP="00BF23F2">
            <w:pPr>
              <w:spacing w:beforeAutospacing="0" w:afterAutospacing="0"/>
            </w:pPr>
            <w:r>
              <w:t>Уменьшающая</w:t>
            </w:r>
          </w:p>
          <w:p w:rsidR="007809B7" w:rsidRDefault="007809B7" w:rsidP="00BF23F2">
            <w:pPr>
              <w:spacing w:beforeAutospacing="0" w:afterAutospacing="0"/>
            </w:pPr>
            <w:r>
              <w:t>Открытая</w:t>
            </w:r>
          </w:p>
          <w:p w:rsidR="007809B7" w:rsidRDefault="007809B7" w:rsidP="00BF23F2">
            <w:pPr>
              <w:spacing w:beforeAutospacing="0" w:afterAutospacing="0"/>
            </w:pPr>
            <w:r>
              <w:t>Полуоткрытая</w:t>
            </w:r>
          </w:p>
          <w:p w:rsidR="007809B7" w:rsidRDefault="007809B7" w:rsidP="00BF23F2">
            <w:pPr>
              <w:spacing w:beforeAutospacing="0" w:afterAutospacing="0"/>
            </w:pPr>
            <w:r>
              <w:t>Закрытая</w:t>
            </w:r>
          </w:p>
        </w:tc>
      </w:tr>
      <w:tr w:rsidR="008E3509" w:rsidTr="008E3509">
        <w:tc>
          <w:tcPr>
            <w:tcW w:w="3190" w:type="dxa"/>
          </w:tcPr>
          <w:p w:rsidR="007809B7" w:rsidRDefault="007809B7">
            <w:r>
              <w:t>Подтяжка</w:t>
            </w:r>
          </w:p>
        </w:tc>
        <w:tc>
          <w:tcPr>
            <w:tcW w:w="3190" w:type="dxa"/>
          </w:tcPr>
          <w:p w:rsidR="008E3509" w:rsidRDefault="007809B7">
            <w:r>
              <w:t>Лифтинг</w:t>
            </w:r>
          </w:p>
        </w:tc>
        <w:tc>
          <w:tcPr>
            <w:tcW w:w="3191" w:type="dxa"/>
          </w:tcPr>
          <w:p w:rsidR="008E3509" w:rsidRDefault="00BF23F2" w:rsidP="00BF23F2">
            <w:pPr>
              <w:spacing w:beforeAutospacing="0" w:afterAutospacing="0"/>
            </w:pPr>
            <w:r>
              <w:t>Открытый</w:t>
            </w:r>
          </w:p>
          <w:p w:rsidR="00BF23F2" w:rsidRDefault="00BF23F2" w:rsidP="00BF23F2">
            <w:pPr>
              <w:spacing w:beforeAutospacing="0" w:afterAutospacing="0"/>
            </w:pPr>
            <w:r>
              <w:t>Полуоткрытый</w:t>
            </w:r>
          </w:p>
          <w:p w:rsidR="00BF23F2" w:rsidRDefault="00BF23F2" w:rsidP="00BF23F2">
            <w:pPr>
              <w:spacing w:beforeAutospacing="0" w:afterAutospacing="0"/>
            </w:pPr>
            <w:r>
              <w:t>Закрытый</w:t>
            </w:r>
          </w:p>
          <w:p w:rsidR="00BF23F2" w:rsidRDefault="00BF23F2" w:rsidP="00BF23F2">
            <w:pPr>
              <w:spacing w:beforeAutospacing="0" w:afterAutospacing="0"/>
            </w:pPr>
            <w:r>
              <w:t>Поверхностный</w:t>
            </w:r>
          </w:p>
          <w:p w:rsidR="00BF23F2" w:rsidRDefault="00BF23F2" w:rsidP="00BF23F2">
            <w:pPr>
              <w:spacing w:beforeAutospacing="0" w:afterAutospacing="0"/>
            </w:pPr>
            <w:r>
              <w:t>Глубокий</w:t>
            </w:r>
          </w:p>
        </w:tc>
      </w:tr>
      <w:tr w:rsidR="008E3509" w:rsidTr="008E3509">
        <w:tc>
          <w:tcPr>
            <w:tcW w:w="3190" w:type="dxa"/>
          </w:tcPr>
          <w:p w:rsidR="008E3509" w:rsidRDefault="007809B7">
            <w:r>
              <w:t>Пересадка</w:t>
            </w:r>
          </w:p>
        </w:tc>
        <w:tc>
          <w:tcPr>
            <w:tcW w:w="3190" w:type="dxa"/>
          </w:tcPr>
          <w:p w:rsidR="008E3509" w:rsidRDefault="007809B7" w:rsidP="007809B7">
            <w:pPr>
              <w:spacing w:beforeAutospacing="0" w:afterAutospacing="0" w:line="240" w:lineRule="atLeast"/>
            </w:pPr>
            <w:r>
              <w:t>Транспозиция</w:t>
            </w:r>
          </w:p>
          <w:p w:rsidR="007809B7" w:rsidRDefault="007809B7" w:rsidP="007809B7">
            <w:pPr>
              <w:spacing w:beforeAutospacing="0" w:afterAutospacing="0" w:line="240" w:lineRule="atLeast"/>
            </w:pPr>
            <w:r>
              <w:t>Трансплантация</w:t>
            </w:r>
          </w:p>
          <w:p w:rsidR="007809B7" w:rsidRDefault="007809B7" w:rsidP="007809B7">
            <w:pPr>
              <w:spacing w:beforeAutospacing="0" w:afterAutospacing="0" w:line="240" w:lineRule="atLeast"/>
            </w:pPr>
            <w:r>
              <w:t>Перемещение</w:t>
            </w:r>
          </w:p>
        </w:tc>
        <w:tc>
          <w:tcPr>
            <w:tcW w:w="3191" w:type="dxa"/>
          </w:tcPr>
          <w:p w:rsidR="008E3509" w:rsidRDefault="00BF23F2">
            <w:pPr>
              <w:spacing w:beforeAutospacing="0" w:afterAutospacing="0"/>
            </w:pPr>
            <w:r>
              <w:t>Свободная</w:t>
            </w:r>
          </w:p>
          <w:p w:rsidR="00BF23F2" w:rsidRDefault="00BF23F2" w:rsidP="00BF23F2">
            <w:pPr>
              <w:spacing w:beforeAutospacing="0" w:afterAutospacing="0"/>
            </w:pPr>
            <w:r>
              <w:t>Несвободная</w:t>
            </w:r>
          </w:p>
          <w:p w:rsidR="00BF23F2" w:rsidRDefault="00BF23F2" w:rsidP="00BF23F2">
            <w:pPr>
              <w:spacing w:beforeAutospacing="0" w:afterAutospacing="0"/>
            </w:pPr>
          </w:p>
        </w:tc>
      </w:tr>
      <w:tr w:rsidR="008E3509" w:rsidTr="008E3509">
        <w:tc>
          <w:tcPr>
            <w:tcW w:w="3190" w:type="dxa"/>
          </w:tcPr>
          <w:p w:rsidR="008E3509" w:rsidRDefault="007809B7">
            <w:r>
              <w:t>Омоложение</w:t>
            </w:r>
          </w:p>
        </w:tc>
        <w:tc>
          <w:tcPr>
            <w:tcW w:w="3190" w:type="dxa"/>
          </w:tcPr>
          <w:p w:rsidR="008E3509" w:rsidRDefault="001B4452">
            <w:r>
              <w:t>Хирургическая коррекция возрастных изменений</w:t>
            </w:r>
          </w:p>
        </w:tc>
        <w:tc>
          <w:tcPr>
            <w:tcW w:w="3191" w:type="dxa"/>
          </w:tcPr>
          <w:p w:rsidR="008E3509" w:rsidRDefault="00BF23F2">
            <w:r>
              <w:t>области …..</w:t>
            </w:r>
          </w:p>
        </w:tc>
      </w:tr>
      <w:tr w:rsidR="008E3509" w:rsidTr="008E3509">
        <w:tc>
          <w:tcPr>
            <w:tcW w:w="3190" w:type="dxa"/>
          </w:tcPr>
          <w:p w:rsidR="008E3509" w:rsidRDefault="006F05EA">
            <w:r>
              <w:t>Удаление</w:t>
            </w:r>
          </w:p>
        </w:tc>
        <w:tc>
          <w:tcPr>
            <w:tcW w:w="3190" w:type="dxa"/>
          </w:tcPr>
          <w:p w:rsidR="006F05EA" w:rsidRDefault="006F05EA" w:rsidP="006F05EA">
            <w:pPr>
              <w:spacing w:beforeAutospacing="0" w:afterAutospacing="0"/>
            </w:pPr>
            <w:r>
              <w:t xml:space="preserve">Иссечение </w:t>
            </w:r>
          </w:p>
          <w:p w:rsidR="008E3509" w:rsidRDefault="006F05EA" w:rsidP="006F05EA">
            <w:pPr>
              <w:spacing w:beforeAutospacing="0" w:afterAutospacing="0"/>
            </w:pPr>
            <w:proofErr w:type="spellStart"/>
            <w:r>
              <w:t>Диссекция</w:t>
            </w:r>
            <w:proofErr w:type="spellEnd"/>
          </w:p>
        </w:tc>
        <w:tc>
          <w:tcPr>
            <w:tcW w:w="3191" w:type="dxa"/>
          </w:tcPr>
          <w:p w:rsidR="008E3509" w:rsidRDefault="008E3509"/>
        </w:tc>
      </w:tr>
      <w:tr w:rsidR="008E3509" w:rsidTr="008E3509">
        <w:tc>
          <w:tcPr>
            <w:tcW w:w="3190" w:type="dxa"/>
          </w:tcPr>
          <w:p w:rsidR="008E3509" w:rsidRDefault="004B4345">
            <w:r>
              <w:t>Шов</w:t>
            </w:r>
          </w:p>
        </w:tc>
        <w:tc>
          <w:tcPr>
            <w:tcW w:w="3190" w:type="dxa"/>
          </w:tcPr>
          <w:p w:rsidR="008E3509" w:rsidRDefault="004B4345">
            <w:r>
              <w:t>Наложение швов</w:t>
            </w:r>
          </w:p>
        </w:tc>
        <w:tc>
          <w:tcPr>
            <w:tcW w:w="3191" w:type="dxa"/>
          </w:tcPr>
          <w:p w:rsidR="008E3509" w:rsidRDefault="004B4345">
            <w:r>
              <w:t>…раны</w:t>
            </w:r>
          </w:p>
        </w:tc>
      </w:tr>
      <w:tr w:rsidR="00EC1EFB" w:rsidTr="008E3509">
        <w:tc>
          <w:tcPr>
            <w:tcW w:w="3190" w:type="dxa"/>
          </w:tcPr>
          <w:p w:rsidR="00EC1EFB" w:rsidRDefault="00EC1EFB">
            <w:r>
              <w:t>Коррекция</w:t>
            </w:r>
          </w:p>
        </w:tc>
        <w:tc>
          <w:tcPr>
            <w:tcW w:w="3190" w:type="dxa"/>
          </w:tcPr>
          <w:p w:rsidR="00EC1EFB" w:rsidRDefault="00EC1EFB"/>
        </w:tc>
        <w:tc>
          <w:tcPr>
            <w:tcW w:w="3191" w:type="dxa"/>
          </w:tcPr>
          <w:p w:rsidR="00EC1EFB" w:rsidRDefault="00EC1EFB"/>
        </w:tc>
      </w:tr>
      <w:tr w:rsidR="00EC1EFB" w:rsidTr="008E3509">
        <w:tc>
          <w:tcPr>
            <w:tcW w:w="3190" w:type="dxa"/>
          </w:tcPr>
          <w:p w:rsidR="00EC1EFB" w:rsidRDefault="00EC1EFB">
            <w:r>
              <w:t>Птоз</w:t>
            </w:r>
          </w:p>
        </w:tc>
        <w:tc>
          <w:tcPr>
            <w:tcW w:w="3190" w:type="dxa"/>
          </w:tcPr>
          <w:p w:rsidR="00EC1EFB" w:rsidRDefault="00EC1EFB"/>
        </w:tc>
        <w:tc>
          <w:tcPr>
            <w:tcW w:w="3191" w:type="dxa"/>
          </w:tcPr>
          <w:p w:rsidR="00EC1EFB" w:rsidRDefault="00EC1EFB"/>
        </w:tc>
      </w:tr>
    </w:tbl>
    <w:p w:rsidR="008E3509" w:rsidRDefault="008E3509"/>
    <w:p w:rsidR="008E3509" w:rsidRDefault="008E3509"/>
    <w:p w:rsidR="008E3509" w:rsidRDefault="008E3509"/>
    <w:sectPr w:rsidR="008E3509" w:rsidSect="00420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E3509"/>
    <w:rsid w:val="000234DE"/>
    <w:rsid w:val="001B4452"/>
    <w:rsid w:val="004202B0"/>
    <w:rsid w:val="004B4345"/>
    <w:rsid w:val="004F04E2"/>
    <w:rsid w:val="005B01E6"/>
    <w:rsid w:val="006F05EA"/>
    <w:rsid w:val="007809B7"/>
    <w:rsid w:val="008E3509"/>
    <w:rsid w:val="00A75A65"/>
    <w:rsid w:val="00AC4BF5"/>
    <w:rsid w:val="00BF23F2"/>
    <w:rsid w:val="00C4548B"/>
    <w:rsid w:val="00CC3DB7"/>
    <w:rsid w:val="00DC1C5E"/>
    <w:rsid w:val="00EC1EFB"/>
    <w:rsid w:val="00FB5FD6"/>
    <w:rsid w:val="00FF5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24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F2"/>
    <w:rPr>
      <w:rFonts w:ascii="Times New Roman" w:hAnsi="Times New Roman"/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3DB7"/>
    <w:rPr>
      <w:b/>
      <w:bCs/>
    </w:rPr>
  </w:style>
  <w:style w:type="character" w:styleId="a4">
    <w:name w:val="Emphasis"/>
    <w:basedOn w:val="a0"/>
    <w:uiPriority w:val="20"/>
    <w:qFormat/>
    <w:rsid w:val="00CC3DB7"/>
    <w:rPr>
      <w:i/>
      <w:iCs/>
    </w:rPr>
  </w:style>
  <w:style w:type="paragraph" w:styleId="a5">
    <w:name w:val="List Paragraph"/>
    <w:basedOn w:val="a"/>
    <w:uiPriority w:val="34"/>
    <w:qFormat/>
    <w:rsid w:val="00CC3DB7"/>
    <w:pPr>
      <w:spacing w:before="0" w:beforeAutospacing="0" w:after="200" w:afterAutospacing="0" w:line="276" w:lineRule="auto"/>
      <w:ind w:left="720"/>
      <w:contextualSpacing/>
    </w:pPr>
    <w:rPr>
      <w:rFonts w:asciiTheme="minorHAnsi" w:hAnsiTheme="minorHAnsi" w:cstheme="minorBidi"/>
      <w:b/>
      <w:sz w:val="22"/>
    </w:rPr>
  </w:style>
  <w:style w:type="table" w:styleId="a6">
    <w:name w:val="Table Grid"/>
    <w:basedOn w:val="a1"/>
    <w:uiPriority w:val="59"/>
    <w:rsid w:val="008E350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8E3509"/>
    <w:pPr>
      <w:spacing w:before="0" w:after="0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5B01E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01E6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Белоусов</dc:creator>
  <cp:lastModifiedBy>i.kosminkova</cp:lastModifiedBy>
  <cp:revision>3</cp:revision>
  <cp:lastPrinted>2016-03-21T16:58:00Z</cp:lastPrinted>
  <dcterms:created xsi:type="dcterms:W3CDTF">2016-03-21T16:58:00Z</dcterms:created>
  <dcterms:modified xsi:type="dcterms:W3CDTF">2020-09-07T13:04:00Z</dcterms:modified>
</cp:coreProperties>
</file>